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ABA5B" w14:textId="40A0AFE5" w:rsidR="00E57587" w:rsidRDefault="00A61DB0" w:rsidP="00A61DB0">
      <w:pPr>
        <w:jc w:val="center"/>
        <w:rPr>
          <w:sz w:val="40"/>
          <w:szCs w:val="40"/>
        </w:rPr>
      </w:pPr>
      <w:r>
        <w:rPr>
          <w:sz w:val="40"/>
          <w:szCs w:val="40"/>
        </w:rPr>
        <w:t>Knowledge Platform on</w:t>
      </w:r>
    </w:p>
    <w:p w14:paraId="04BEE7D8" w14:textId="2D59AF0A" w:rsidR="00A61DB0" w:rsidRDefault="00A61DB0" w:rsidP="00E57587">
      <w:pPr>
        <w:jc w:val="center"/>
        <w:rPr>
          <w:sz w:val="40"/>
          <w:szCs w:val="40"/>
        </w:rPr>
      </w:pPr>
      <w:r>
        <w:rPr>
          <w:sz w:val="40"/>
          <w:szCs w:val="40"/>
        </w:rPr>
        <w:t>Bottom-Up Approaches to Climate Adaptation</w:t>
      </w:r>
    </w:p>
    <w:p w14:paraId="43CD7F78" w14:textId="77777777" w:rsidR="00E57587" w:rsidRDefault="00E57587" w:rsidP="00E57587">
      <w:pPr>
        <w:jc w:val="center"/>
        <w:rPr>
          <w:sz w:val="40"/>
          <w:szCs w:val="40"/>
        </w:rPr>
      </w:pPr>
    </w:p>
    <w:p w14:paraId="795ECDE7" w14:textId="213CF04D" w:rsidR="008D752C" w:rsidRDefault="00BF4B36" w:rsidP="00E57587">
      <w:r>
        <w:t xml:space="preserve">The World Bank, with support from </w:t>
      </w:r>
      <w:r w:rsidRPr="00BF4B36">
        <w:t xml:space="preserve">the Stockholm International Water Institute (SIWI) </w:t>
      </w:r>
      <w:r>
        <w:t>and</w:t>
      </w:r>
      <w:r w:rsidR="008D752C" w:rsidRPr="008D752C">
        <w:t xml:space="preserve"> the Alliance for Global Water Adaptation (AGWA), </w:t>
      </w:r>
      <w:r>
        <w:t xml:space="preserve">is developing a web-based Knowledge Platform for showcasing and promoting bottom-up approaches to </w:t>
      </w:r>
      <w:r w:rsidR="00A341C7">
        <w:t>climate change adaptation.</w:t>
      </w:r>
      <w:r w:rsidR="000D642B">
        <w:t xml:space="preserve"> This effort is designed to promote and showcase </w:t>
      </w:r>
      <w:r w:rsidR="000D642B" w:rsidRPr="000D642B">
        <w:t>risk-based decision-making and adaptation of vulnerable water systems, considering the effect of uncertain information.</w:t>
      </w:r>
    </w:p>
    <w:p w14:paraId="540974CE" w14:textId="77777777" w:rsidR="008D752C" w:rsidRDefault="008D752C" w:rsidP="008D752C"/>
    <w:p w14:paraId="46898C06" w14:textId="373FF217" w:rsidR="00A341C7" w:rsidRPr="00A341C7" w:rsidRDefault="00A341C7" w:rsidP="00A341C7">
      <w:r w:rsidRPr="00A341C7">
        <w:t>The bottom-up approaches featured in the Knowledge Platform are a complementary set of methodologies that have been developed in r</w:t>
      </w:r>
      <w:r w:rsidR="000B0C9C">
        <w:t>ecent years</w:t>
      </w:r>
      <w:r w:rsidRPr="00A341C7">
        <w:t xml:space="preserve"> </w:t>
      </w:r>
      <w:r w:rsidR="000B0C9C" w:rsidRPr="000B0C9C">
        <w:t xml:space="preserve">as a way to better work with uncertainty. Bottom-up approaches can be used within existing decision making processes to define problems more broadly and come up with more robust, flexible solutions. </w:t>
      </w:r>
      <w:r w:rsidRPr="00A341C7">
        <w:t xml:space="preserve">The World Bank’s Decision Tree Framework </w:t>
      </w:r>
      <w:r w:rsidR="000B0C9C">
        <w:t xml:space="preserve">(DTF) </w:t>
      </w:r>
      <w:r w:rsidRPr="00A341C7">
        <w:t xml:space="preserve">provides resource-limited project planners and program managers with a cost-effective and effort-efficient, scientifically defensible, repeatable, and clear method for demonstrating the robustness of a project to climate change. Eco-Engineering Decision Scaling (EEDS) presents a novel way to negotiate simultaneous tradeoffs and risk exposure for ecological and human-centered water management objectives. </w:t>
      </w:r>
      <w:r w:rsidR="00D67314">
        <w:t>Climate</w:t>
      </w:r>
      <w:r w:rsidRPr="00A341C7">
        <w:t xml:space="preserve"> Risk Informed Decision Analysis (CRIDA) is a novel approach that combines two innovative but complementary approaches: diagnosing and assessing risk (</w:t>
      </w:r>
      <w:r w:rsidRPr="00A341C7">
        <w:rPr>
          <w:i/>
          <w:iCs/>
        </w:rPr>
        <w:t>decision scaling</w:t>
      </w:r>
      <w:r w:rsidRPr="00A341C7">
        <w:t>), and developing sequential decision steps to compensate for uncertainty within regulatory / performance standards (</w:t>
      </w:r>
      <w:r w:rsidRPr="00A341C7">
        <w:rPr>
          <w:i/>
          <w:iCs/>
        </w:rPr>
        <w:t>adaptation pathways</w:t>
      </w:r>
      <w:r w:rsidRPr="00A341C7">
        <w:t xml:space="preserve">). </w:t>
      </w:r>
    </w:p>
    <w:p w14:paraId="25CD9846" w14:textId="77777777" w:rsidR="00A341C7" w:rsidRPr="00A341C7" w:rsidRDefault="00A341C7" w:rsidP="00A341C7"/>
    <w:p w14:paraId="5B5783F4" w14:textId="77777777" w:rsidR="00A341C7" w:rsidRPr="00A341C7" w:rsidRDefault="00A341C7" w:rsidP="00A341C7">
      <w:r w:rsidRPr="00A341C7">
        <w:t>All of these early and quite recent products share a core set of concepts and principles, but they are also new enough that the set of applications and cases remains relatively small. We hope to spotlight a series of extended case studies based on the experiences of water managers and decision-makers such as you. It is our goal to come up with a collection of case studies to provide </w:t>
      </w:r>
      <w:r w:rsidRPr="00A341C7">
        <w:rPr>
          <w:b/>
          <w:bCs/>
        </w:rPr>
        <w:t>on-the-ground examples for water managers of effective climate adaptation that incorporate climate robustness into their design</w:t>
      </w:r>
      <w:r w:rsidRPr="00A341C7">
        <w:t>. This collection will provide readers with examples of best practice and help to illustrate how components of different bottom-up climate adaptation approaches would work in practicality.</w:t>
      </w:r>
    </w:p>
    <w:p w14:paraId="084B2EA0" w14:textId="77777777" w:rsidR="00306E4E" w:rsidRDefault="00306E4E" w:rsidP="008D752C"/>
    <w:p w14:paraId="3FCE54DC" w14:textId="1C5B4F28" w:rsidR="00306E4E" w:rsidRDefault="00306E4E" w:rsidP="008D752C">
      <w:pPr>
        <w:rPr>
          <w:b/>
        </w:rPr>
      </w:pPr>
      <w:r w:rsidRPr="00373072">
        <w:rPr>
          <w:b/>
        </w:rPr>
        <w:t>Organizations are invited to submit relevant case studies using the template included below. Submissions</w:t>
      </w:r>
      <w:r w:rsidR="00373072" w:rsidRPr="00373072">
        <w:rPr>
          <w:b/>
        </w:rPr>
        <w:t xml:space="preserve"> should be 500-1500 words and may include relevant tables and figures (to be included as separate attachments). Case studies should </w:t>
      </w:r>
      <w:r w:rsidR="00A341C7">
        <w:rPr>
          <w:b/>
        </w:rPr>
        <w:t>incorporate some component of a bottom-up methodology</w:t>
      </w:r>
      <w:r w:rsidR="008D3BD2">
        <w:rPr>
          <w:b/>
        </w:rPr>
        <w:t xml:space="preserve"> such as the DTF, CRIDA, EEDS, Decision Scaling, or Adaptation Pathways</w:t>
      </w:r>
      <w:r w:rsidR="00373072" w:rsidRPr="00373072">
        <w:rPr>
          <w:b/>
        </w:rPr>
        <w:t xml:space="preserve">. </w:t>
      </w:r>
    </w:p>
    <w:p w14:paraId="2B3732E6" w14:textId="77777777" w:rsidR="00D67314" w:rsidRDefault="00D67314" w:rsidP="008D752C">
      <w:pPr>
        <w:rPr>
          <w:b/>
        </w:rPr>
      </w:pPr>
    </w:p>
    <w:p w14:paraId="47486819" w14:textId="2E1B27B6" w:rsidR="00306E4E" w:rsidRDefault="00D67314" w:rsidP="008D752C">
      <w:r>
        <w:rPr>
          <w:b/>
        </w:rPr>
        <w:t xml:space="preserve">Completed forms can be emailed to </w:t>
      </w:r>
      <w:r w:rsidR="005F6739">
        <w:rPr>
          <w:b/>
        </w:rPr>
        <w:t>anishan</w:t>
      </w:r>
      <w:bookmarkStart w:id="0" w:name="_GoBack"/>
      <w:bookmarkEnd w:id="0"/>
      <w:r>
        <w:rPr>
          <w:b/>
        </w:rPr>
        <w:t>@alliance4water.org.</w:t>
      </w:r>
    </w:p>
    <w:p w14:paraId="1C99F9D4" w14:textId="77777777" w:rsidR="00615DA4" w:rsidRDefault="00615DA4" w:rsidP="00615DA4"/>
    <w:p w14:paraId="5A11ED1E" w14:textId="77777777" w:rsidR="00080AF8" w:rsidRDefault="00080AF8">
      <w:r>
        <w:br w:type="page"/>
      </w:r>
    </w:p>
    <w:p w14:paraId="7CC26D17" w14:textId="77777777" w:rsidR="00ED39E4" w:rsidRPr="00B44D49" w:rsidRDefault="00080AF8" w:rsidP="00433A77">
      <w:pPr>
        <w:ind w:left="-450"/>
        <w:rPr>
          <w:b/>
          <w:color w:val="FFFFFF" w:themeColor="background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B44D49">
        <w:rPr>
          <w:b/>
          <w:color w:val="FFFFFF" w:themeColor="background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Please indicate which of the following steps of the CRIDA approach is most applicable </w:t>
      </w:r>
    </w:p>
    <w:tbl>
      <w:tblPr>
        <w:tblStyle w:val="ColorfulShading-Accent1"/>
        <w:tblW w:w="0" w:type="auto"/>
        <w:tblInd w:w="-342" w:type="dxa"/>
        <w:tblLook w:val="0480" w:firstRow="0" w:lastRow="0" w:firstColumn="1" w:lastColumn="0" w:noHBand="0" w:noVBand="1"/>
      </w:tblPr>
      <w:tblGrid>
        <w:gridCol w:w="2538"/>
        <w:gridCol w:w="6930"/>
      </w:tblGrid>
      <w:tr w:rsidR="00EA70EB" w14:paraId="7D20AFB7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FFFFFF" w:themeColor="background1"/>
            </w:tcBorders>
          </w:tcPr>
          <w:p w14:paraId="49DFF95A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Title of case study</w:t>
            </w:r>
          </w:p>
        </w:tc>
        <w:tc>
          <w:tcPr>
            <w:tcW w:w="7002" w:type="dxa"/>
            <w:tcBorders>
              <w:bottom w:val="single" w:sz="4" w:space="0" w:color="FFFFFF" w:themeColor="background1"/>
            </w:tcBorders>
          </w:tcPr>
          <w:p w14:paraId="306DBE0C" w14:textId="60F17ADD" w:rsidR="00ED39E4" w:rsidRPr="003A6DDA" w:rsidRDefault="00ED39E4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3B6709FF" w14:textId="77777777" w:rsidTr="00433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020C1E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Key word(s)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97D8DA" w14:textId="77777777" w:rsidR="00ED39E4" w:rsidRPr="003A6DDA" w:rsidRDefault="00ED39E4" w:rsidP="00433A77">
            <w:pPr>
              <w:ind w:right="-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29DC6802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F75D91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Lead organization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CD6D05" w14:textId="77777777" w:rsidR="00ED39E4" w:rsidRPr="003A6DDA" w:rsidRDefault="00ED39E4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6A0AF324" w14:textId="77777777" w:rsidTr="00433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8ECCB4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Organizations involved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4FBCCE" w14:textId="77777777" w:rsidR="00ED39E4" w:rsidRPr="003A6DDA" w:rsidRDefault="00ED39E4" w:rsidP="00433A77">
            <w:pPr>
              <w:ind w:right="-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76E12B87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1E90C8" w14:textId="77777777" w:rsidR="00ED39E4" w:rsidRPr="003A6DDA" w:rsidRDefault="00EA70EB" w:rsidP="00A13EC3">
            <w:pPr>
              <w:ind w:right="288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 which country/countries or region was the project carried out?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A5274A" w14:textId="77777777" w:rsidR="00ED39E4" w:rsidRPr="003A6DDA" w:rsidRDefault="00ED39E4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439F48DE" w14:textId="77777777" w:rsidTr="00433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4FDE98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Who were the key stakeholders involved?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1B2D23" w14:textId="77777777" w:rsidR="00ED39E4" w:rsidRPr="003A6DDA" w:rsidRDefault="00ED39E4" w:rsidP="00433A77">
            <w:pPr>
              <w:ind w:right="-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7A2D4545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BB4C7B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Define the problem statement (one sentence)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71F0BD" w14:textId="77777777" w:rsidR="00ED39E4" w:rsidRPr="003A6DDA" w:rsidRDefault="00ED39E4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70EB" w14:paraId="686AEB3E" w14:textId="77777777" w:rsidTr="00433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C75444" w14:textId="77777777" w:rsidR="00ED39E4" w:rsidRPr="003A6DDA" w:rsidRDefault="00EA70EB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Provide a narrative summary</w:t>
            </w:r>
            <w:r w:rsidR="000E46D6"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of the case study and the issues addressed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F87345" w14:textId="77777777" w:rsidR="00ED39E4" w:rsidRPr="003A6DDA" w:rsidRDefault="00ED39E4" w:rsidP="00433A77">
            <w:pPr>
              <w:ind w:right="-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E46D6" w14:paraId="78C860DC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CF86CF" w14:textId="54E8EFB1" w:rsidR="000E46D6" w:rsidRPr="003A6DDA" w:rsidRDefault="000E46D6" w:rsidP="008844BB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How does the case study fit in to theme </w:t>
            </w:r>
            <w:r w:rsidR="008844BB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selected on the</w:t>
            </w: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previous page?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739281" w14:textId="77777777" w:rsidR="000E46D6" w:rsidRPr="003A6DDA" w:rsidRDefault="000E46D6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E46D6" w14:paraId="20D02D90" w14:textId="77777777" w:rsidTr="00433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38DDD2" w14:textId="77777777" w:rsidR="000E46D6" w:rsidRPr="003A6DDA" w:rsidRDefault="000E46D6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Key outcomes and lessons learned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A28B8B" w14:textId="77777777" w:rsidR="000E46D6" w:rsidRPr="003A6DDA" w:rsidRDefault="000E46D6" w:rsidP="00433A77">
            <w:pPr>
              <w:ind w:right="-2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E46D6" w14:paraId="0D703EE4" w14:textId="77777777" w:rsidTr="00433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70AD86" w14:textId="77777777" w:rsidR="000E46D6" w:rsidRPr="003A6DDA" w:rsidRDefault="000E46D6" w:rsidP="00433A77">
            <w:pPr>
              <w:ind w:right="-205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A6DD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Relevant references (e.g. websites, other resources)</w:t>
            </w:r>
          </w:p>
        </w:tc>
        <w:tc>
          <w:tcPr>
            <w:tcW w:w="70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BDE112" w14:textId="77777777" w:rsidR="000E46D6" w:rsidRPr="003A6DDA" w:rsidRDefault="000E46D6" w:rsidP="00433A77">
            <w:pPr>
              <w:ind w:right="-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F07DE58" w14:textId="6B213788" w:rsidR="00B34AD4" w:rsidRDefault="00B34AD4" w:rsidP="00A8108D">
      <w:pPr>
        <w:rPr>
          <w:color w:val="FFFFFF" w:themeColor="background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2D6DDF6E" w14:textId="0FD5C565" w:rsidR="00615DA4" w:rsidRPr="00A80FA4" w:rsidRDefault="00615DA4" w:rsidP="00A8108D">
      <w:pPr>
        <w:rPr>
          <w:color w:val="FFFFFF" w:themeColor="background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615DA4" w:rsidRPr="00A80FA4" w:rsidSect="007F41D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53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BFBAB" w14:textId="77777777" w:rsidR="00A341C7" w:rsidRDefault="00A341C7" w:rsidP="00E57587">
      <w:r>
        <w:separator/>
      </w:r>
    </w:p>
  </w:endnote>
  <w:endnote w:type="continuationSeparator" w:id="0">
    <w:p w14:paraId="1E16EB5E" w14:textId="77777777" w:rsidR="00A341C7" w:rsidRDefault="00A341C7" w:rsidP="00E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06"/>
      <w:gridCol w:w="913"/>
      <w:gridCol w:w="4107"/>
    </w:tblGrid>
    <w:tr w:rsidR="00A341C7" w14:paraId="7AF40064" w14:textId="77777777" w:rsidTr="00341BA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717FD0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7413A75" w14:textId="56B3B648" w:rsidR="00A341C7" w:rsidRDefault="00A341C7" w:rsidP="00341BA9">
          <w:pPr>
            <w:pStyle w:val="NoSpacing"/>
            <w:spacing w:line="276" w:lineRule="auto"/>
            <w:jc w:val="center"/>
            <w:rPr>
              <w:rFonts w:asciiTheme="majorHAnsi" w:hAnsiTheme="majorHAnsi"/>
              <w:color w:val="365F91" w:themeColor="accent1" w:themeShade="BF"/>
            </w:rPr>
          </w:pP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begin"/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4"/>
              <w:szCs w:val="24"/>
            </w:rPr>
            <w:t>2</w: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C6C89EC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341C7" w14:paraId="1058D94B" w14:textId="77777777" w:rsidTr="00341BA9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DBFFE7A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9927BCA" w14:textId="77777777" w:rsidR="00A341C7" w:rsidRDefault="00A341C7" w:rsidP="00341BA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3A3DCC3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5F7E6F3" w14:textId="77777777" w:rsidR="00A341C7" w:rsidRDefault="00A341C7" w:rsidP="00341BA9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06"/>
      <w:gridCol w:w="913"/>
      <w:gridCol w:w="4107"/>
    </w:tblGrid>
    <w:tr w:rsidR="00A341C7" w14:paraId="0568018E" w14:textId="77777777" w:rsidTr="00341BA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B1C6C37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C704B0D" w14:textId="6BC69B16" w:rsidR="00A341C7" w:rsidRDefault="00A341C7" w:rsidP="00341BA9">
          <w:pPr>
            <w:pStyle w:val="NoSpacing"/>
            <w:spacing w:line="276" w:lineRule="auto"/>
            <w:jc w:val="center"/>
            <w:rPr>
              <w:rFonts w:asciiTheme="majorHAnsi" w:hAnsiTheme="majorHAnsi"/>
              <w:color w:val="365F91" w:themeColor="accent1" w:themeShade="BF"/>
            </w:rPr>
          </w:pP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begin"/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separate"/>
          </w:r>
          <w:r w:rsidR="005F6739">
            <w:rPr>
              <w:rStyle w:val="PageNumber"/>
              <w:rFonts w:asciiTheme="minorHAnsi" w:hAnsiTheme="minorHAnsi"/>
              <w:noProof/>
              <w:sz w:val="24"/>
              <w:szCs w:val="24"/>
            </w:rPr>
            <w:t>2</w: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AFC2018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341C7" w14:paraId="0A841CB0" w14:textId="77777777" w:rsidTr="00341BA9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21046FB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57FCCF8" w14:textId="77777777" w:rsidR="00A341C7" w:rsidRDefault="00A341C7" w:rsidP="00341BA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2E7325E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253F8B9" w14:textId="77777777" w:rsidR="00A341C7" w:rsidRDefault="00A341C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06"/>
      <w:gridCol w:w="913"/>
      <w:gridCol w:w="4107"/>
    </w:tblGrid>
    <w:tr w:rsidR="00A341C7" w14:paraId="3056CB7C" w14:textId="77777777" w:rsidTr="00341BA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0FEB27B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611C199" w14:textId="2B13FAD0" w:rsidR="00A341C7" w:rsidRDefault="00A341C7" w:rsidP="00341BA9">
          <w:pPr>
            <w:pStyle w:val="NoSpacing"/>
            <w:spacing w:line="276" w:lineRule="auto"/>
            <w:jc w:val="center"/>
            <w:rPr>
              <w:rFonts w:asciiTheme="majorHAnsi" w:hAnsiTheme="majorHAnsi"/>
              <w:color w:val="365F91" w:themeColor="accent1" w:themeShade="BF"/>
            </w:rPr>
          </w:pP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begin"/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separate"/>
          </w:r>
          <w:r w:rsidR="005F6739">
            <w:rPr>
              <w:rStyle w:val="PageNumber"/>
              <w:rFonts w:asciiTheme="minorHAnsi" w:hAnsiTheme="minorHAnsi"/>
              <w:noProof/>
              <w:sz w:val="24"/>
              <w:szCs w:val="24"/>
            </w:rPr>
            <w:t>1</w:t>
          </w:r>
          <w:r>
            <w:rPr>
              <w:rStyle w:val="PageNumber"/>
              <w:rFonts w:asciiTheme="minorHAnsi" w:hAnsiTheme="minorHAnsi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23CC4CD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341C7" w14:paraId="3C507279" w14:textId="77777777" w:rsidTr="00341BA9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C913D0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909DC25" w14:textId="77777777" w:rsidR="00A341C7" w:rsidRDefault="00A341C7" w:rsidP="00341BA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A4F3928" w14:textId="77777777" w:rsidR="00A341C7" w:rsidRDefault="00A341C7" w:rsidP="00341BA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3FDB292" w14:textId="037DED21" w:rsidR="00A341C7" w:rsidRDefault="00A341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EE2DA" w14:textId="77777777" w:rsidR="00A341C7" w:rsidRDefault="00A341C7" w:rsidP="00E57587">
      <w:r>
        <w:separator/>
      </w:r>
    </w:p>
  </w:footnote>
  <w:footnote w:type="continuationSeparator" w:id="0">
    <w:p w14:paraId="0C2B1A0B" w14:textId="77777777" w:rsidR="00A341C7" w:rsidRDefault="00A341C7" w:rsidP="00E575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833A2" w14:textId="7BF0F457" w:rsidR="00A341C7" w:rsidRPr="00E57587" w:rsidRDefault="00A341C7" w:rsidP="00E57587">
    <w:pPr>
      <w:pStyle w:val="Header"/>
      <w:jc w:val="center"/>
      <w:rPr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05"/>
    <w:rsid w:val="00080AF8"/>
    <w:rsid w:val="000B0C9C"/>
    <w:rsid w:val="000C0D86"/>
    <w:rsid w:val="000D642B"/>
    <w:rsid w:val="000E46D6"/>
    <w:rsid w:val="001030DD"/>
    <w:rsid w:val="001E2830"/>
    <w:rsid w:val="002B0D87"/>
    <w:rsid w:val="00306E4E"/>
    <w:rsid w:val="00341BA9"/>
    <w:rsid w:val="00373072"/>
    <w:rsid w:val="003A6DDA"/>
    <w:rsid w:val="00433A77"/>
    <w:rsid w:val="00581C18"/>
    <w:rsid w:val="005F6739"/>
    <w:rsid w:val="00615DA4"/>
    <w:rsid w:val="00673434"/>
    <w:rsid w:val="006C60EA"/>
    <w:rsid w:val="00767FF7"/>
    <w:rsid w:val="007F41D6"/>
    <w:rsid w:val="008844BB"/>
    <w:rsid w:val="008D3BD2"/>
    <w:rsid w:val="008D752C"/>
    <w:rsid w:val="0094331A"/>
    <w:rsid w:val="00A13EC3"/>
    <w:rsid w:val="00A32CDB"/>
    <w:rsid w:val="00A341C7"/>
    <w:rsid w:val="00A61DB0"/>
    <w:rsid w:val="00A80FA4"/>
    <w:rsid w:val="00A8108D"/>
    <w:rsid w:val="00B34AD4"/>
    <w:rsid w:val="00B44D49"/>
    <w:rsid w:val="00B452DB"/>
    <w:rsid w:val="00BF4B36"/>
    <w:rsid w:val="00D033BE"/>
    <w:rsid w:val="00D050AD"/>
    <w:rsid w:val="00D67314"/>
    <w:rsid w:val="00DF3D1E"/>
    <w:rsid w:val="00E5722F"/>
    <w:rsid w:val="00E57587"/>
    <w:rsid w:val="00E93305"/>
    <w:rsid w:val="00EA70EB"/>
    <w:rsid w:val="00ED39E4"/>
    <w:rsid w:val="00F75BD8"/>
    <w:rsid w:val="00FA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74E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6">
    <w:name w:val="Medium Grid 3 Accent 6"/>
    <w:basedOn w:val="TableNormal"/>
    <w:uiPriority w:val="69"/>
    <w:rsid w:val="00E93305"/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59"/>
    <w:rsid w:val="00E93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933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1">
    <w:name w:val="Light Shading Accent 1"/>
    <w:basedOn w:val="TableNormal"/>
    <w:uiPriority w:val="60"/>
    <w:rsid w:val="00080AF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57587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7587"/>
  </w:style>
  <w:style w:type="paragraph" w:styleId="Footer">
    <w:name w:val="footer"/>
    <w:basedOn w:val="Normal"/>
    <w:link w:val="FooterChar"/>
    <w:uiPriority w:val="99"/>
    <w:unhideWhenUsed/>
    <w:rsid w:val="00E57587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7587"/>
  </w:style>
  <w:style w:type="paragraph" w:styleId="BalloonText">
    <w:name w:val="Balloon Text"/>
    <w:basedOn w:val="Normal"/>
    <w:link w:val="BalloonTextChar"/>
    <w:uiPriority w:val="99"/>
    <w:semiHidden/>
    <w:unhideWhenUsed/>
    <w:rsid w:val="00E575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8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752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41BA9"/>
  </w:style>
  <w:style w:type="paragraph" w:styleId="NoSpacing">
    <w:name w:val="No Spacing"/>
    <w:link w:val="NoSpacingChar"/>
    <w:qFormat/>
    <w:rsid w:val="00341BA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41BA9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6">
    <w:name w:val="Medium Grid 3 Accent 6"/>
    <w:basedOn w:val="TableNormal"/>
    <w:uiPriority w:val="69"/>
    <w:rsid w:val="00E93305"/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59"/>
    <w:rsid w:val="00E93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933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1">
    <w:name w:val="Light Shading Accent 1"/>
    <w:basedOn w:val="TableNormal"/>
    <w:uiPriority w:val="60"/>
    <w:rsid w:val="00080AF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57587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7587"/>
  </w:style>
  <w:style w:type="paragraph" w:styleId="Footer">
    <w:name w:val="footer"/>
    <w:basedOn w:val="Normal"/>
    <w:link w:val="FooterChar"/>
    <w:uiPriority w:val="99"/>
    <w:unhideWhenUsed/>
    <w:rsid w:val="00E57587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7587"/>
  </w:style>
  <w:style w:type="paragraph" w:styleId="BalloonText">
    <w:name w:val="Balloon Text"/>
    <w:basedOn w:val="Normal"/>
    <w:link w:val="BalloonTextChar"/>
    <w:uiPriority w:val="99"/>
    <w:semiHidden/>
    <w:unhideWhenUsed/>
    <w:rsid w:val="00E575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8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752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41BA9"/>
  </w:style>
  <w:style w:type="paragraph" w:styleId="NoSpacing">
    <w:name w:val="No Spacing"/>
    <w:link w:val="NoSpacingChar"/>
    <w:qFormat/>
    <w:rsid w:val="00341BA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41BA9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41524-3123-1B42-A5F4-1C1024E0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2826</Characters>
  <Application>Microsoft Macintosh Word</Application>
  <DocSecurity>0</DocSecurity>
  <Lines>43</Lines>
  <Paragraphs>7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Mauroner</dc:creator>
  <cp:keywords/>
  <dc:description/>
  <cp:lastModifiedBy>Alex Mauroner</cp:lastModifiedBy>
  <cp:revision>8</cp:revision>
  <dcterms:created xsi:type="dcterms:W3CDTF">2017-07-13T22:01:00Z</dcterms:created>
  <dcterms:modified xsi:type="dcterms:W3CDTF">2019-05-14T20:25:00Z</dcterms:modified>
</cp:coreProperties>
</file>